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73F8DF8E" w:rsidR="00BA06D4" w:rsidRPr="00BF4413"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C3720C" w:rsidRPr="00B971B3">
            <w:rPr>
              <w:rFonts w:ascii="Arial" w:hAnsi="Arial" w:cs="Arial"/>
              <w:sz w:val="24"/>
              <w:szCs w:val="24"/>
            </w:rPr>
            <w:t>Marché public</w:t>
          </w:r>
        </w:sdtContent>
      </w:sdt>
      <w:r w:rsidR="00BA06D4" w:rsidRPr="00BF4413">
        <w:rPr>
          <w:rFonts w:ascii="Arial" w:hAnsi="Arial" w:cs="Arial"/>
          <w:sz w:val="24"/>
          <w:szCs w:val="24"/>
        </w:rPr>
        <w:t xml:space="preserve"> relatif </w:t>
      </w:r>
      <w:bookmarkEnd w:id="0"/>
      <w:r w:rsidR="007536CD">
        <w:rPr>
          <w:rFonts w:ascii="Arial" w:hAnsi="Arial" w:cs="Arial"/>
          <w:sz w:val="24"/>
          <w:szCs w:val="24"/>
        </w:rPr>
        <w:t>à</w:t>
      </w:r>
      <w:r w:rsidR="007536CD" w:rsidRPr="007536CD">
        <w:rPr>
          <w:rFonts w:ascii="Arial" w:hAnsi="Arial" w:cs="Arial"/>
          <w:sz w:val="24"/>
          <w:szCs w:val="24"/>
        </w:rPr>
        <w:t xml:space="preserve"> l’établissement d’un état des lieux des pratiques concernant la réalisation d’examens radiologiques réalisés sans indication médicale</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B971B3">
        <w:trPr>
          <w:trHeight w:val="454"/>
        </w:trPr>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vAlign w:val="center"/>
          </w:tcPr>
          <w:p w14:paraId="4A4C63A7" w14:textId="10F5B700" w:rsidR="00737146" w:rsidRPr="00A26426" w:rsidRDefault="00991417"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0A5693">
                  <w:rPr>
                    <w:rFonts w:ascii="Arial" w:hAnsi="Arial" w:cs="Arial"/>
                    <w:sz w:val="20"/>
                    <w:szCs w:val="20"/>
                  </w:rPr>
                  <w:t>Marché à procédure adaptée</w:t>
                </w:r>
              </w:sdtContent>
            </w:sdt>
          </w:p>
        </w:tc>
      </w:tr>
      <w:tr w:rsidR="00737146" w:rsidRPr="00A26426" w14:paraId="0CC36AB7" w14:textId="77777777" w:rsidTr="00B971B3">
        <w:trPr>
          <w:trHeight w:val="454"/>
        </w:trPr>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vAlign w:val="center"/>
          </w:tcPr>
          <w:p w14:paraId="449D532B" w14:textId="77777777" w:rsidR="00DD7F9B" w:rsidRDefault="00DD7F9B" w:rsidP="00DD7F9B">
            <w:pPr>
              <w:autoSpaceDE w:val="0"/>
              <w:autoSpaceDN w:val="0"/>
              <w:adjustRightInd w:val="0"/>
              <w:jc w:val="left"/>
              <w:rPr>
                <w:rFonts w:ascii="Arial" w:hAnsi="Arial" w:cs="Arial"/>
                <w:sz w:val="20"/>
                <w:szCs w:val="20"/>
              </w:rPr>
            </w:pPr>
            <w:r>
              <w:rPr>
                <w:rFonts w:ascii="Arial" w:hAnsi="Arial" w:cs="Arial"/>
                <w:sz w:val="20"/>
                <w:szCs w:val="20"/>
              </w:rPr>
              <w:t>Direction des rayonnements ionisants et de la santé (DIS)</w:t>
            </w:r>
          </w:p>
          <w:p w14:paraId="66EC27E5" w14:textId="4318676F" w:rsidR="00737146" w:rsidRPr="00A26426" w:rsidRDefault="00DD7F9B" w:rsidP="00DD7F9B">
            <w:pPr>
              <w:autoSpaceDE w:val="0"/>
              <w:autoSpaceDN w:val="0"/>
              <w:adjustRightInd w:val="0"/>
              <w:jc w:val="left"/>
              <w:rPr>
                <w:rFonts w:ascii="Arial" w:hAnsi="Arial" w:cs="Arial"/>
                <w:b/>
                <w:bCs/>
                <w:sz w:val="20"/>
                <w:szCs w:val="20"/>
              </w:rPr>
            </w:pPr>
            <w:r>
              <w:rPr>
                <w:rFonts w:ascii="Arial" w:hAnsi="Arial" w:cs="Arial"/>
                <w:sz w:val="20"/>
                <w:szCs w:val="20"/>
              </w:rPr>
              <w:t>Bureau de l’exposition des travailleurs et du public (BETP)</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56A209AB" w14:textId="7C28343B" w:rsidR="00F04E3D"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89215201" w:history="1">
        <w:r w:rsidR="00F04E3D" w:rsidRPr="00B10A5B">
          <w:rPr>
            <w:rStyle w:val="Lienhypertexte"/>
          </w:rPr>
          <w:t>ARTICLE 1 : OBJET DE L’ACTE D’ENGAGEMENT</w:t>
        </w:r>
        <w:r w:rsidR="00F04E3D">
          <w:rPr>
            <w:webHidden/>
          </w:rPr>
          <w:tab/>
        </w:r>
        <w:r w:rsidR="00F04E3D">
          <w:rPr>
            <w:webHidden/>
          </w:rPr>
          <w:fldChar w:fldCharType="begin"/>
        </w:r>
        <w:r w:rsidR="00F04E3D">
          <w:rPr>
            <w:webHidden/>
          </w:rPr>
          <w:instrText xml:space="preserve"> PAGEREF _Toc189215201 \h </w:instrText>
        </w:r>
        <w:r w:rsidR="00F04E3D">
          <w:rPr>
            <w:webHidden/>
          </w:rPr>
        </w:r>
        <w:r w:rsidR="00F04E3D">
          <w:rPr>
            <w:webHidden/>
          </w:rPr>
          <w:fldChar w:fldCharType="separate"/>
        </w:r>
        <w:r w:rsidR="00F04E3D">
          <w:rPr>
            <w:webHidden/>
          </w:rPr>
          <w:t>3</w:t>
        </w:r>
        <w:r w:rsidR="00F04E3D">
          <w:rPr>
            <w:webHidden/>
          </w:rPr>
          <w:fldChar w:fldCharType="end"/>
        </w:r>
      </w:hyperlink>
    </w:p>
    <w:p w14:paraId="2159C21C" w14:textId="10F6AE02"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2" w:history="1">
        <w:r w:rsidRPr="00B10A5B">
          <w:rPr>
            <w:rStyle w:val="Lienhypertexte"/>
          </w:rPr>
          <w:t>ARTICLE 2 : ENGAGEMENT DU TITULAIRE OU DU GROUPEMENT TITULAIRE</w:t>
        </w:r>
        <w:r>
          <w:rPr>
            <w:webHidden/>
          </w:rPr>
          <w:tab/>
        </w:r>
        <w:r>
          <w:rPr>
            <w:webHidden/>
          </w:rPr>
          <w:fldChar w:fldCharType="begin"/>
        </w:r>
        <w:r>
          <w:rPr>
            <w:webHidden/>
          </w:rPr>
          <w:instrText xml:space="preserve"> PAGEREF _Toc189215202 \h </w:instrText>
        </w:r>
        <w:r>
          <w:rPr>
            <w:webHidden/>
          </w:rPr>
        </w:r>
        <w:r>
          <w:rPr>
            <w:webHidden/>
          </w:rPr>
          <w:fldChar w:fldCharType="separate"/>
        </w:r>
        <w:r>
          <w:rPr>
            <w:webHidden/>
          </w:rPr>
          <w:t>4</w:t>
        </w:r>
        <w:r>
          <w:rPr>
            <w:webHidden/>
          </w:rPr>
          <w:fldChar w:fldCharType="end"/>
        </w:r>
      </w:hyperlink>
    </w:p>
    <w:p w14:paraId="0B786F9C" w14:textId="478C5F15"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3" w:history="1">
        <w:r w:rsidRPr="00B10A5B">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_Toc189215203 \h </w:instrText>
        </w:r>
        <w:r>
          <w:rPr>
            <w:webHidden/>
          </w:rPr>
        </w:r>
        <w:r>
          <w:rPr>
            <w:webHidden/>
          </w:rPr>
          <w:fldChar w:fldCharType="separate"/>
        </w:r>
        <w:r>
          <w:rPr>
            <w:webHidden/>
          </w:rPr>
          <w:t>10</w:t>
        </w:r>
        <w:r>
          <w:rPr>
            <w:webHidden/>
          </w:rPr>
          <w:fldChar w:fldCharType="end"/>
        </w:r>
      </w:hyperlink>
    </w:p>
    <w:p w14:paraId="265E796F" w14:textId="44120D00"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4" w:history="1">
        <w:r w:rsidRPr="00B10A5B">
          <w:rPr>
            <w:rStyle w:val="Lienhypertexte"/>
          </w:rPr>
          <w:t>ARTICLE 4 : IDENTIFICATION ET SIGNATURE DE L’ACHETEUR ET CHOIX DE L’OFFRE</w:t>
        </w:r>
        <w:r>
          <w:rPr>
            <w:webHidden/>
          </w:rPr>
          <w:tab/>
        </w:r>
        <w:r>
          <w:rPr>
            <w:webHidden/>
          </w:rPr>
          <w:fldChar w:fldCharType="begin"/>
        </w:r>
        <w:r>
          <w:rPr>
            <w:webHidden/>
          </w:rPr>
          <w:instrText xml:space="preserve"> PAGEREF _Toc189215204 \h </w:instrText>
        </w:r>
        <w:r>
          <w:rPr>
            <w:webHidden/>
          </w:rPr>
        </w:r>
        <w:r>
          <w:rPr>
            <w:webHidden/>
          </w:rPr>
          <w:fldChar w:fldCharType="separate"/>
        </w:r>
        <w:r>
          <w:rPr>
            <w:webHidden/>
          </w:rPr>
          <w:t>12</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189215201"/>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6612D567" w:rsidR="00983141" w:rsidRDefault="00A845BF" w:rsidP="00A456AC">
      <w:pPr>
        <w:spacing w:line="276" w:lineRule="auto"/>
        <w:rPr>
          <w:rFonts w:ascii="Arial" w:hAnsi="Arial" w:cs="Arial"/>
          <w:sz w:val="20"/>
          <w:szCs w:val="20"/>
        </w:rPr>
      </w:pPr>
      <w:r w:rsidRPr="003566E0">
        <w:rPr>
          <w:rFonts w:ascii="Arial" w:hAnsi="Arial" w:cs="Arial"/>
          <w:sz w:val="20"/>
          <w:szCs w:val="20"/>
        </w:rPr>
        <w:t>Le présent marché a pour objet</w:t>
      </w:r>
      <w:r w:rsidR="008C4A81">
        <w:rPr>
          <w:rFonts w:ascii="Arial" w:hAnsi="Arial" w:cs="Arial"/>
          <w:sz w:val="20"/>
          <w:szCs w:val="20"/>
        </w:rPr>
        <w:t xml:space="preserve"> </w:t>
      </w:r>
      <w:r w:rsidR="007536CD">
        <w:rPr>
          <w:rFonts w:ascii="Arial" w:hAnsi="Arial" w:cs="Arial"/>
          <w:sz w:val="20"/>
          <w:szCs w:val="20"/>
        </w:rPr>
        <w:t>l’é</w:t>
      </w:r>
      <w:r w:rsidR="007536CD" w:rsidRPr="00343CFF">
        <w:rPr>
          <w:rFonts w:ascii="Arial" w:hAnsi="Arial" w:cs="Arial"/>
          <w:sz w:val="20"/>
          <w:szCs w:val="20"/>
        </w:rPr>
        <w:t>tablissement d’un état des lieux des pratiques concernant la réalisation d’examens radiologiques réalisés sans indication médicale</w:t>
      </w:r>
      <w:r w:rsidR="00570352">
        <w:rPr>
          <w:rFonts w:ascii="Arial" w:hAnsi="Arial" w:cs="Arial"/>
          <w:sz w:val="20"/>
          <w:szCs w:val="20"/>
        </w:rPr>
        <w:t>.</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1378DDE6" w:rsidR="00394C8C" w:rsidRPr="00394C8C" w:rsidRDefault="00570352"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ab/>
      </w:r>
      <w:proofErr w:type="gramStart"/>
      <w:r w:rsidR="00394C8C" w:rsidRPr="00394C8C">
        <w:rPr>
          <w:rFonts w:ascii="Arial" w:hAnsi="Arial" w:cs="Arial"/>
          <w:sz w:val="20"/>
          <w:szCs w:val="20"/>
        </w:rPr>
        <w:t>à</w:t>
      </w:r>
      <w:proofErr w:type="gramEnd"/>
      <w:r w:rsidR="00394C8C" w:rsidRPr="00394C8C">
        <w:rPr>
          <w:rFonts w:ascii="Arial" w:hAnsi="Arial" w:cs="Arial"/>
          <w:sz w:val="20"/>
          <w:szCs w:val="20"/>
        </w:rPr>
        <w:t xml:space="preserve"> l’ensemble du marché public </w:t>
      </w:r>
      <w:r w:rsidR="00394C8C" w:rsidRPr="00394C8C">
        <w:rPr>
          <w:rFonts w:ascii="Arial" w:hAnsi="Arial" w:cs="Arial"/>
          <w:i/>
          <w:iCs/>
          <w:sz w:val="20"/>
          <w:szCs w:val="20"/>
        </w:rPr>
        <w:t xml:space="preserve">(en cas de </w:t>
      </w:r>
      <w:proofErr w:type="gramStart"/>
      <w:r w:rsidR="00394C8C" w:rsidRPr="00394C8C">
        <w:rPr>
          <w:rFonts w:ascii="Arial" w:hAnsi="Arial" w:cs="Arial"/>
          <w:i/>
          <w:iCs/>
          <w:sz w:val="20"/>
          <w:szCs w:val="20"/>
        </w:rPr>
        <w:t>non allotissement</w:t>
      </w:r>
      <w:proofErr w:type="gramEnd"/>
      <w:r w:rsidR="00394C8C" w:rsidRPr="00394C8C">
        <w:rPr>
          <w:rFonts w:ascii="Arial" w:hAnsi="Arial" w:cs="Arial"/>
          <w:i/>
          <w:iCs/>
          <w:sz w:val="20"/>
          <w:szCs w:val="20"/>
        </w:rPr>
        <w:t>) </w:t>
      </w:r>
    </w:p>
    <w:p w14:paraId="7A3780AD" w14:textId="77777777" w:rsidR="00394C8C" w:rsidRPr="00394C8C" w:rsidRDefault="00394C8C" w:rsidP="00394C8C">
      <w:pPr>
        <w:tabs>
          <w:tab w:val="left" w:pos="426"/>
          <w:tab w:val="left" w:pos="851"/>
        </w:tabs>
        <w:rPr>
          <w:rFonts w:ascii="Arial" w:hAnsi="Arial" w:cs="Arial"/>
          <w:sz w:val="20"/>
          <w:szCs w:val="20"/>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3129CB4" w:rsidR="00394C8C" w:rsidRPr="00394C8C" w:rsidRDefault="00570352" w:rsidP="00DC4013">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94C8C" w:rsidRPr="00394C8C">
        <w:rPr>
          <w:rFonts w:ascii="Arial" w:hAnsi="Arial" w:cs="Arial"/>
        </w:rPr>
        <w:tab/>
      </w:r>
      <w:proofErr w:type="gramStart"/>
      <w:r w:rsidR="00394C8C" w:rsidRPr="00394C8C">
        <w:rPr>
          <w:rFonts w:ascii="Arial" w:hAnsi="Arial" w:cs="Arial"/>
        </w:rPr>
        <w:t>à</w:t>
      </w:r>
      <w:proofErr w:type="gramEnd"/>
      <w:r w:rsidR="00394C8C" w:rsidRPr="00394C8C">
        <w:rPr>
          <w:rFonts w:ascii="Arial" w:hAnsi="Arial" w:cs="Arial"/>
        </w:rPr>
        <w:t xml:space="preserve">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189215202"/>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672F152F"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0A5693">
            <w:rPr>
              <w:rFonts w:ascii="Arial" w:hAnsi="Arial" w:cs="Arial"/>
              <w:sz w:val="20"/>
              <w:szCs w:val="20"/>
            </w:rPr>
            <w:t>(Décomposition du Prix Global Forfaitaire)</w:t>
          </w:r>
        </w:sdtContent>
      </w:sdt>
    </w:p>
    <w:p w14:paraId="72C1AFEE" w14:textId="11099807"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CCAP </w:t>
      </w:r>
    </w:p>
    <w:p w14:paraId="5CEB44CC" w14:textId="1F28463A"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Cahier des charges référencé </w:t>
      </w:r>
      <w:r w:rsidR="00991417" w:rsidRPr="00991417">
        <w:rPr>
          <w:rFonts w:ascii="Arial" w:hAnsi="Arial" w:cs="Arial"/>
          <w:sz w:val="20"/>
          <w:szCs w:val="20"/>
        </w:rPr>
        <w:t>ASNR_DIS_2025-002</w:t>
      </w:r>
    </w:p>
    <w:p w14:paraId="51D33043" w14:textId="2D6AEF4A"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de</w:t>
      </w:r>
      <w:r w:rsidR="00CC1A06">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DE1343">
            <w:rPr>
              <w:rFonts w:ascii="Arial" w:hAnsi="Arial" w:cs="Arial"/>
              <w:sz w:val="20"/>
              <w:szCs w:val="20"/>
            </w:rPr>
            <w:t>de Prestations intellectuelles</w:t>
          </w:r>
        </w:sdtContent>
      </w:sdt>
      <w:r w:rsidRPr="00016F4F">
        <w:rPr>
          <w:rFonts w:ascii="Arial" w:hAnsi="Arial" w:cs="Arial"/>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5224AFB" w14:textId="77777777"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lastRenderedPageBreak/>
        <w:t>à</w:t>
      </w:r>
      <w:proofErr w:type="gramEnd"/>
      <w:r w:rsidRPr="00394C8C">
        <w:rPr>
          <w:rFonts w:ascii="Arial" w:hAnsi="Arial" w:cs="Arial"/>
        </w:rPr>
        <w:t xml:space="preserve"> livrer les fournitures / exécuter les travaux et/ou prestations demandées aux prix forfaitaires (DPGF) et unitaires (BPU) initial(aux)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23DB8B39"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47D7E143" w14:textId="310A7E8E"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w:t>
      </w:r>
      <w:r w:rsidR="00DE1343">
        <w:rPr>
          <w:rFonts w:ascii="Arial" w:hAnsi="Arial" w:cs="Arial"/>
          <w:sz w:val="20"/>
          <w:szCs w:val="20"/>
        </w:rPr>
        <w:t>du</w:t>
      </w:r>
      <w:r w:rsidRPr="00394C8C">
        <w:rPr>
          <w:rFonts w:ascii="Arial" w:hAnsi="Arial" w:cs="Arial"/>
          <w:sz w:val="20"/>
          <w:szCs w:val="20"/>
        </w:rPr>
        <w:t xml:space="preserve"> marché ordinaire global</w:t>
      </w:r>
      <w:r w:rsidRPr="00394C8C">
        <w:rPr>
          <w:rFonts w:ascii="Arial" w:hAnsi="Arial" w:cs="Arial"/>
          <w:i/>
          <w:sz w:val="20"/>
          <w:szCs w:val="20"/>
        </w:rPr>
        <w:t xml:space="preserve"> </w:t>
      </w:r>
      <w:r w:rsidRPr="00394C8C">
        <w:rPr>
          <w:rFonts w:ascii="Arial" w:hAnsi="Arial" w:cs="Arial"/>
          <w:sz w:val="20"/>
          <w:szCs w:val="20"/>
        </w:rPr>
        <w:t xml:space="preserve">: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3FE99B7C" w14:textId="77777777" w:rsidR="00394C8C" w:rsidRPr="00394C8C" w:rsidRDefault="00394C8C" w:rsidP="00394C8C">
      <w:pPr>
        <w:tabs>
          <w:tab w:val="left" w:pos="426"/>
          <w:tab w:val="left" w:pos="851"/>
        </w:tabs>
        <w:spacing w:before="120"/>
        <w:ind w:left="1637"/>
        <w:rPr>
          <w:rFonts w:ascii="Arial" w:hAnsi="Arial" w:cs="Arial"/>
          <w:i/>
          <w:sz w:val="20"/>
          <w:szCs w:val="20"/>
        </w:rPr>
      </w:pPr>
    </w:p>
    <w:p w14:paraId="67C7FCA0" w14:textId="77777777" w:rsidR="00394C8C" w:rsidRPr="00394C8C" w:rsidRDefault="00394C8C" w:rsidP="00394C8C">
      <w:pPr>
        <w:tabs>
          <w:tab w:val="left" w:pos="426"/>
          <w:tab w:val="left" w:pos="851"/>
        </w:tabs>
        <w:spacing w:before="120"/>
        <w:rPr>
          <w:rFonts w:ascii="Arial" w:hAnsi="Arial" w:cs="Arial"/>
          <w:i/>
          <w:sz w:val="20"/>
          <w:szCs w:val="20"/>
        </w:rPr>
      </w:pP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51BF9C5A" w14:textId="3463C8DC" w:rsidR="008E3024" w:rsidRDefault="00DD1EB0" w:rsidP="004628BA">
      <w:pPr>
        <w:rPr>
          <w:rFonts w:ascii="Arial" w:hAnsi="Arial" w:cs="Arial"/>
        </w:rPr>
      </w:pPr>
      <w:r w:rsidRPr="00843794">
        <w:rPr>
          <w:rFonts w:ascii="Arial" w:hAnsi="Arial" w:cs="Arial"/>
          <w:highlight w:val="green"/>
        </w:rPr>
        <w:t>…</w:t>
      </w: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lastRenderedPageBreak/>
        <w:t>Durée</w:t>
      </w:r>
    </w:p>
    <w:bookmarkEnd w:id="6"/>
    <w:p w14:paraId="483DAF57" w14:textId="7A042607" w:rsidR="001630E3" w:rsidRPr="003566E0" w:rsidRDefault="001630E3" w:rsidP="001630E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sidR="00DE5187">
            <w:rPr>
              <w:rFonts w:ascii="Arial" w:hAnsi="Arial" w:cs="Arial"/>
              <w:sz w:val="20"/>
              <w:szCs w:val="20"/>
            </w:rPr>
            <w:t xml:space="preserve"> et prendra fin à l'achèvement des prestations objets du présent marché.</w:t>
          </w:r>
        </w:sdtContent>
      </w:sdt>
    </w:p>
    <w:p w14:paraId="017C67C3" w14:textId="2AEB18D2" w:rsidR="001630E3" w:rsidRPr="003566E0" w:rsidRDefault="001630E3" w:rsidP="001630E3">
      <w:pPr>
        <w:rPr>
          <w:rFonts w:ascii="Arial" w:hAnsi="Arial" w:cs="Arial"/>
          <w:sz w:val="20"/>
          <w:szCs w:val="20"/>
        </w:rPr>
      </w:pPr>
      <w:r w:rsidRPr="003566E0">
        <w:rPr>
          <w:rFonts w:ascii="Arial" w:hAnsi="Arial" w:cs="Arial"/>
          <w:sz w:val="20"/>
          <w:szCs w:val="20"/>
        </w:rPr>
        <w:t xml:space="preserve">Son début d’exécution </w:t>
      </w:r>
      <w:r w:rsidR="000A5693">
        <w:rPr>
          <w:rFonts w:ascii="Arial" w:hAnsi="Arial" w:cs="Arial"/>
          <w:sz w:val="20"/>
          <w:szCs w:val="20"/>
        </w:rPr>
        <w:t>est fixé à sa date de notification.</w:t>
      </w:r>
    </w:p>
    <w:p w14:paraId="1CA55E70" w14:textId="24D59AAF" w:rsidR="001630E3" w:rsidRPr="003566E0" w:rsidRDefault="001630E3" w:rsidP="001630E3">
      <w:pPr>
        <w:rPr>
          <w:rFonts w:ascii="Arial" w:hAnsi="Arial" w:cs="Arial"/>
          <w:sz w:val="20"/>
          <w:szCs w:val="20"/>
        </w:rPr>
      </w:pPr>
      <w:r w:rsidRPr="003566E0">
        <w:rPr>
          <w:rFonts w:ascii="Arial" w:hAnsi="Arial" w:cs="Arial"/>
          <w:sz w:val="20"/>
          <w:szCs w:val="20"/>
        </w:rPr>
        <w:t>Le marché a une durée</w:t>
      </w:r>
      <w:sdt>
        <w:sdtPr>
          <w:rPr>
            <w:rFonts w:ascii="Arial" w:hAnsi="Arial" w:cs="Arial"/>
            <w:sz w:val="20"/>
            <w:szCs w:val="20"/>
          </w:rPr>
          <w:alias w:val="Durée ?"/>
          <w:tag w:val="Durée ?"/>
          <w:id w:val="-1146586705"/>
          <w:placeholder>
            <w:docPart w:val="127A2D5645DE4378A7BA2328A864D0FC"/>
          </w:placeholder>
          <w15:color w:val="0000FF"/>
          <w:dropDownList>
            <w:listItem w:displayText=" " w:value=" "/>
            <w:listItem w:displayText=" ferme " w:value=" ferme "/>
          </w:dropDownList>
        </w:sdtPr>
        <w:sdtEndPr/>
        <w:sdtContent>
          <w:r w:rsidR="00DB0F77">
            <w:rPr>
              <w:rFonts w:ascii="Arial" w:hAnsi="Arial" w:cs="Arial"/>
              <w:sz w:val="20"/>
              <w:szCs w:val="20"/>
            </w:rPr>
            <w:t xml:space="preserve"> ferme </w:t>
          </w:r>
        </w:sdtContent>
      </w:sdt>
      <w:r w:rsidRPr="003566E0">
        <w:rPr>
          <w:rFonts w:ascii="Arial" w:hAnsi="Arial" w:cs="Arial"/>
          <w:sz w:val="20"/>
          <w:szCs w:val="20"/>
        </w:rPr>
        <w:t xml:space="preserve">de </w:t>
      </w:r>
      <w:sdt>
        <w:sdtPr>
          <w:rPr>
            <w:rFonts w:ascii="Arial" w:hAnsi="Arial" w:cs="Arial"/>
            <w:sz w:val="20"/>
            <w:szCs w:val="20"/>
          </w:rPr>
          <w:alias w:val="durée ?"/>
          <w:tag w:val="durée ?"/>
          <w:id w:val="-2111496223"/>
          <w:placeholder>
            <w:docPart w:val="2CC5CB6BAE6F4F4781D93973C1774E3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614562">
            <w:rPr>
              <w:rFonts w:ascii="Arial" w:hAnsi="Arial" w:cs="Arial"/>
              <w:sz w:val="20"/>
              <w:szCs w:val="20"/>
            </w:rPr>
            <w:t>douze (12)</w:t>
          </w:r>
        </w:sdtContent>
      </w:sdt>
      <w:r w:rsidRPr="003566E0">
        <w:rPr>
          <w:rFonts w:ascii="Arial" w:hAnsi="Arial" w:cs="Arial"/>
          <w:sz w:val="20"/>
          <w:szCs w:val="20"/>
        </w:rPr>
        <w:t xml:space="preserve"> mois</w:t>
      </w:r>
      <w:r w:rsidR="000A5693">
        <w:rPr>
          <w:rFonts w:ascii="Arial" w:hAnsi="Arial" w:cs="Arial"/>
          <w:sz w:val="20"/>
          <w:szCs w:val="20"/>
        </w:rPr>
        <w:t xml:space="preserve"> maximum</w:t>
      </w:r>
      <w:r w:rsidRPr="003566E0">
        <w:rPr>
          <w:rFonts w:ascii="Arial" w:hAnsi="Arial" w:cs="Arial"/>
          <w:sz w:val="20"/>
          <w:szCs w:val="20"/>
        </w:rPr>
        <w:t xml:space="preserve"> à compter de la date de début d’exécution mentionnée ci-dessus</w:t>
      </w:r>
      <w:sdt>
        <w:sdtPr>
          <w:rPr>
            <w:rFonts w:ascii="Arial" w:hAnsi="Arial" w:cs="Arial"/>
            <w:sz w:val="20"/>
            <w:szCs w:val="20"/>
          </w:rPr>
          <w:alias w:val="Durée ?"/>
          <w:tag w:val="Durée ?"/>
          <w:id w:val="1258482594"/>
          <w:placeholder>
            <w:docPart w:val="A1F6B852A2E04852BD79C7BFF522D994"/>
          </w:placeholder>
          <w15:color w:val="0000FF"/>
          <w:dropDownList>
            <w:listItem w:displayText=". " w:value=". "/>
            <w:listItem w:displayText=", période de garantie incluse." w:value=", période de garantie incluse."/>
          </w:dropDownList>
        </w:sdtPr>
        <w:sdtEndPr/>
        <w:sdtContent>
          <w:r w:rsidR="00DB0F77">
            <w:rPr>
              <w:rFonts w:ascii="Arial" w:hAnsi="Arial" w:cs="Arial"/>
              <w:sz w:val="20"/>
              <w:szCs w:val="20"/>
            </w:rPr>
            <w:t>, période de garantie incluse.</w:t>
          </w:r>
        </w:sdtContent>
      </w:sdt>
      <w:r w:rsidR="000A5693" w:rsidRPr="000A5693">
        <w:rPr>
          <w:rFonts w:ascii="Arial" w:hAnsi="Arial" w:cs="Arial"/>
          <w:sz w:val="20"/>
          <w:szCs w:val="20"/>
        </w:rPr>
        <w:t xml:space="preserve"> </w:t>
      </w:r>
      <w:r w:rsidR="000A5693">
        <w:rPr>
          <w:rFonts w:ascii="Arial" w:hAnsi="Arial" w:cs="Arial"/>
          <w:sz w:val="20"/>
          <w:szCs w:val="20"/>
        </w:rPr>
        <w:t>Sa durée correspondra au délai d’exécution proposé par le titulaire dans son offre.</w:t>
      </w:r>
    </w:p>
    <w:p w14:paraId="00841587" w14:textId="0E7F1D33" w:rsidR="008E3024" w:rsidRPr="00614562" w:rsidRDefault="001630E3" w:rsidP="003A7FA3">
      <w:pPr>
        <w:rPr>
          <w:rFonts w:ascii="Arial" w:hAnsi="Arial" w:cs="Arial"/>
          <w:i/>
          <w:sz w:val="20"/>
          <w:szCs w:val="20"/>
        </w:rPr>
      </w:pPr>
      <w:r w:rsidRPr="003566E0">
        <w:rPr>
          <w:rFonts w:ascii="Arial" w:hAnsi="Arial" w:cs="Arial"/>
          <w:sz w:val="20"/>
          <w:szCs w:val="20"/>
        </w:rPr>
        <w:t xml:space="preserve">Le marché </w:t>
      </w:r>
      <w:sdt>
        <w:sdtPr>
          <w:rPr>
            <w:rFonts w:ascii="Arial" w:hAnsi="Arial" w:cs="Arial"/>
            <w:b/>
            <w:bCs/>
            <w:sz w:val="20"/>
            <w:szCs w:val="20"/>
          </w:rPr>
          <w:alias w:val="Reconductible ?"/>
          <w:tag w:val="Reconductible ?"/>
          <w:id w:val="-1156833223"/>
          <w:placeholder>
            <w:docPart w:val="DA1C1893D9044D22B068A7A17EF23BA8"/>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EndPr/>
        <w:sdtContent>
          <w:r w:rsidR="00DB0F77">
            <w:rPr>
              <w:rFonts w:ascii="Arial" w:hAnsi="Arial" w:cs="Arial"/>
              <w:b/>
              <w:bCs/>
              <w:sz w:val="20"/>
              <w:szCs w:val="20"/>
            </w:rPr>
            <w:t>n'est pas reconductible</w:t>
          </w:r>
        </w:sdtContent>
      </w:sdt>
      <w:r w:rsidRPr="003566E0">
        <w:rPr>
          <w:rFonts w:ascii="Arial" w:hAnsi="Arial" w:cs="Arial"/>
          <w:i/>
          <w:sz w:val="20"/>
          <w:szCs w:val="20"/>
        </w:rPr>
        <w:t>.</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B119CD" w:rsidRPr="00DC4013" w14:paraId="4E3A929C" w14:textId="77777777" w:rsidTr="00E83147">
        <w:tc>
          <w:tcPr>
            <w:tcW w:w="2456" w:type="dxa"/>
          </w:tcPr>
          <w:p w14:paraId="299B08C9" w14:textId="77777777" w:rsidR="00B119CD" w:rsidRPr="00DC4013" w:rsidRDefault="00B119CD" w:rsidP="00B119CD">
            <w:pPr>
              <w:pStyle w:val="texte"/>
              <w:ind w:left="0"/>
              <w:rPr>
                <w:rFonts w:cs="Arial"/>
              </w:rPr>
            </w:pPr>
            <w:r w:rsidRPr="00DC4013">
              <w:rPr>
                <w:rFonts w:cs="Arial"/>
              </w:rPr>
              <w:t>Pour l’ASNR</w:t>
            </w:r>
          </w:p>
        </w:tc>
        <w:tc>
          <w:tcPr>
            <w:tcW w:w="2413" w:type="dxa"/>
          </w:tcPr>
          <w:p w14:paraId="2ADD53A2" w14:textId="77777777" w:rsidR="00B119CD" w:rsidRDefault="00B119CD" w:rsidP="00B119CD">
            <w:pPr>
              <w:pStyle w:val="texte"/>
              <w:ind w:left="0"/>
              <w:rPr>
                <w:rFonts w:cs="Arial"/>
                <w:lang w:eastAsia="en-US"/>
              </w:rPr>
            </w:pPr>
            <w:r>
              <w:rPr>
                <w:rFonts w:cs="Arial"/>
                <w:lang w:eastAsia="en-US"/>
              </w:rPr>
              <w:t>Aude GENIAUX</w:t>
            </w:r>
          </w:p>
          <w:p w14:paraId="07DE26E0" w14:textId="5B9EED17" w:rsidR="00B119CD" w:rsidRDefault="00073FC7" w:rsidP="00B119CD">
            <w:pPr>
              <w:pStyle w:val="texte"/>
              <w:ind w:left="0"/>
              <w:rPr>
                <w:rFonts w:cs="Arial"/>
                <w:lang w:eastAsia="en-US"/>
              </w:rPr>
            </w:pPr>
            <w:r>
              <w:rPr>
                <w:rFonts w:cs="Arial"/>
                <w:lang w:eastAsia="en-US"/>
              </w:rPr>
              <w:t>Sandrine PIROUE</w:t>
            </w:r>
          </w:p>
          <w:p w14:paraId="3BACCA28" w14:textId="32DE5BB7" w:rsidR="00B119CD" w:rsidRPr="002B5FFC" w:rsidRDefault="00B119CD" w:rsidP="00B119CD">
            <w:pPr>
              <w:pStyle w:val="texte"/>
              <w:ind w:left="0"/>
              <w:rPr>
                <w:rFonts w:cs="Arial"/>
              </w:rPr>
            </w:pPr>
          </w:p>
        </w:tc>
        <w:tc>
          <w:tcPr>
            <w:tcW w:w="2440" w:type="dxa"/>
          </w:tcPr>
          <w:p w14:paraId="629AA8F9" w14:textId="77777777" w:rsidR="00B119CD" w:rsidRDefault="00B119CD" w:rsidP="00B119CD">
            <w:pPr>
              <w:pStyle w:val="texte"/>
              <w:ind w:left="0"/>
              <w:rPr>
                <w:rFonts w:cs="Arial"/>
                <w:lang w:eastAsia="en-US"/>
              </w:rPr>
            </w:pPr>
            <w:r>
              <w:rPr>
                <w:rFonts w:cs="Arial"/>
                <w:lang w:eastAsia="en-US"/>
              </w:rPr>
              <w:t>01 46 16 43 55</w:t>
            </w:r>
          </w:p>
          <w:p w14:paraId="6ED430C7" w14:textId="59FFD94D" w:rsidR="00B119CD" w:rsidRPr="00DC4013" w:rsidRDefault="00D13948" w:rsidP="00B119CD">
            <w:pPr>
              <w:pStyle w:val="texte"/>
              <w:ind w:left="0"/>
              <w:rPr>
                <w:rFonts w:cs="Arial"/>
              </w:rPr>
            </w:pPr>
            <w:r w:rsidRPr="0064317E">
              <w:rPr>
                <w:rFonts w:cs="Arial"/>
              </w:rPr>
              <w:t>01</w:t>
            </w:r>
            <w:r>
              <w:rPr>
                <w:rFonts w:cs="Arial"/>
              </w:rPr>
              <w:t xml:space="preserve"> </w:t>
            </w:r>
            <w:r w:rsidRPr="0064317E">
              <w:rPr>
                <w:rFonts w:cs="Arial"/>
              </w:rPr>
              <w:t>46</w:t>
            </w:r>
            <w:r>
              <w:rPr>
                <w:rFonts w:cs="Arial"/>
              </w:rPr>
              <w:t xml:space="preserve"> </w:t>
            </w:r>
            <w:r w:rsidRPr="0064317E">
              <w:rPr>
                <w:rFonts w:cs="Arial"/>
              </w:rPr>
              <w:t>16</w:t>
            </w:r>
            <w:r>
              <w:rPr>
                <w:rFonts w:cs="Arial"/>
              </w:rPr>
              <w:t xml:space="preserve"> 40 71</w:t>
            </w:r>
          </w:p>
        </w:tc>
        <w:bookmarkStart w:id="7" w:name="_Hlk207357392"/>
        <w:tc>
          <w:tcPr>
            <w:tcW w:w="2375" w:type="dxa"/>
          </w:tcPr>
          <w:p w14:paraId="50EEDB1B" w14:textId="77777777" w:rsidR="00B119CD" w:rsidRDefault="00B119CD" w:rsidP="00B119CD">
            <w:pPr>
              <w:pStyle w:val="texte"/>
              <w:ind w:left="0"/>
              <w:rPr>
                <w:lang w:eastAsia="en-US"/>
              </w:rPr>
            </w:pPr>
            <w:r>
              <w:rPr>
                <w:lang w:eastAsia="en-US"/>
              </w:rPr>
              <w:fldChar w:fldCharType="begin"/>
            </w:r>
            <w:r>
              <w:rPr>
                <w:lang w:eastAsia="en-US"/>
              </w:rPr>
              <w:instrText>HYPERLINK "mailto:aude.geniaux@asnr.fr"</w:instrText>
            </w:r>
            <w:r>
              <w:rPr>
                <w:lang w:eastAsia="en-US"/>
              </w:rPr>
            </w:r>
            <w:r>
              <w:rPr>
                <w:lang w:eastAsia="en-US"/>
              </w:rPr>
              <w:fldChar w:fldCharType="separate"/>
            </w:r>
            <w:r>
              <w:rPr>
                <w:rStyle w:val="Lienhypertexte"/>
                <w:lang w:eastAsia="en-US"/>
              </w:rPr>
              <w:t>aude.geniaux@asnr.fr</w:t>
            </w:r>
            <w:bookmarkEnd w:id="7"/>
            <w:r>
              <w:rPr>
                <w:lang w:eastAsia="en-US"/>
              </w:rPr>
              <w:fldChar w:fldCharType="end"/>
            </w:r>
          </w:p>
          <w:p w14:paraId="76588CB2" w14:textId="67929026" w:rsidR="00B119CD" w:rsidRDefault="00F35553" w:rsidP="00B119CD">
            <w:pPr>
              <w:pStyle w:val="texte"/>
              <w:ind w:left="0"/>
              <w:rPr>
                <w:rFonts w:cs="Arial"/>
                <w:lang w:eastAsia="en-US"/>
              </w:rPr>
            </w:pPr>
            <w:hyperlink r:id="rId11" w:history="1">
              <w:r w:rsidRPr="00EF7B2C">
                <w:rPr>
                  <w:rStyle w:val="Lienhypertexte"/>
                  <w:lang w:eastAsia="en-US"/>
                </w:rPr>
                <w:t>s</w:t>
              </w:r>
              <w:r w:rsidRPr="00EF7B2C">
                <w:rPr>
                  <w:rStyle w:val="Lienhypertexte"/>
                </w:rPr>
                <w:t>andrine.piroue</w:t>
              </w:r>
              <w:r w:rsidRPr="00EF7B2C">
                <w:rPr>
                  <w:rStyle w:val="Lienhypertexte"/>
                  <w:lang w:eastAsia="en-US"/>
                </w:rPr>
                <w:t>@asnr.fr</w:t>
              </w:r>
            </w:hyperlink>
          </w:p>
          <w:p w14:paraId="5D6030BC" w14:textId="6E6DA44A" w:rsidR="00B119CD" w:rsidRPr="00DC4013" w:rsidRDefault="00B119CD" w:rsidP="00B119CD">
            <w:pPr>
              <w:pStyle w:val="texte"/>
              <w:ind w:left="0"/>
              <w:rPr>
                <w:rFonts w:cs="Arial"/>
              </w:rPr>
            </w:pPr>
          </w:p>
        </w:tc>
      </w:tr>
      <w:tr w:rsidR="00E83147" w:rsidRPr="00DC4013" w14:paraId="5ED257EE" w14:textId="77777777" w:rsidTr="00E83147">
        <w:tc>
          <w:tcPr>
            <w:tcW w:w="2456" w:type="dxa"/>
          </w:tcPr>
          <w:p w14:paraId="38173D3E" w14:textId="118F403F"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8"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3E030E02" w:rsidR="00E83147" w:rsidRPr="00DC4013" w:rsidRDefault="009974FC" w:rsidP="00E83147">
            <w:pPr>
              <w:pStyle w:val="texte"/>
              <w:ind w:left="0"/>
              <w:rPr>
                <w:rFonts w:cs="Arial"/>
              </w:rPr>
            </w:pPr>
            <w:r>
              <w:rPr>
                <w:rFonts w:cs="Arial"/>
              </w:rPr>
              <w:t>Pierre PINGOT</w:t>
            </w:r>
          </w:p>
        </w:tc>
        <w:tc>
          <w:tcPr>
            <w:tcW w:w="2440" w:type="dxa"/>
          </w:tcPr>
          <w:p w14:paraId="333C502D" w14:textId="5E9DBB65" w:rsidR="00E83147" w:rsidRPr="00DC4013" w:rsidRDefault="009974FC" w:rsidP="00E83147">
            <w:pPr>
              <w:pStyle w:val="texte"/>
              <w:ind w:left="0"/>
              <w:rPr>
                <w:rFonts w:cs="Arial"/>
              </w:rPr>
            </w:pPr>
            <w:r>
              <w:rPr>
                <w:rFonts w:cs="Arial"/>
              </w:rPr>
              <w:t xml:space="preserve">01 58 35 </w:t>
            </w:r>
            <w:r w:rsidR="002345CD">
              <w:rPr>
                <w:rFonts w:cs="Arial"/>
              </w:rPr>
              <w:t>93 62</w:t>
            </w:r>
          </w:p>
        </w:tc>
        <w:tc>
          <w:tcPr>
            <w:tcW w:w="2375" w:type="dxa"/>
          </w:tcPr>
          <w:p w14:paraId="2BDC8BDE" w14:textId="7BE39EA1" w:rsidR="00E83147" w:rsidRPr="00DC4013" w:rsidRDefault="009974FC" w:rsidP="00E83147">
            <w:pPr>
              <w:pStyle w:val="texte"/>
              <w:ind w:left="0"/>
              <w:rPr>
                <w:rFonts w:cs="Arial"/>
              </w:rPr>
            </w:pPr>
            <w:hyperlink r:id="rId12" w:history="1">
              <w:r w:rsidRPr="00E06AB2">
                <w:rPr>
                  <w:rStyle w:val="Lienhypertexte"/>
                  <w:rFonts w:cs="Arial"/>
                </w:rPr>
                <w:t>Pierre.pingot@asnr.fr</w:t>
              </w:r>
            </w:hyperlink>
            <w:r>
              <w:rPr>
                <w:rFonts w:cs="Arial"/>
              </w:rPr>
              <w:t xml:space="preserve"> </w:t>
            </w:r>
          </w:p>
        </w:tc>
      </w:tr>
      <w:tr w:rsidR="00E83147" w:rsidRPr="00DC4013" w14:paraId="2152BA8D" w14:textId="77777777" w:rsidTr="00E83147">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2B5FFC">
      <w:pPr>
        <w:shd w:val="clear" w:color="auto" w:fill="FFFFFF"/>
        <w:spacing w:line="360" w:lineRule="auto"/>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8"/>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1E158F7E" w14:textId="77777777" w:rsidR="009C50AF" w:rsidRPr="00DD1415" w:rsidRDefault="009C50AF" w:rsidP="00D279AA">
            <w:pPr>
              <w:pStyle w:val="texte"/>
              <w:spacing w:before="0" w:line="240" w:lineRule="auto"/>
              <w:ind w:left="0"/>
              <w:rPr>
                <w:rFonts w:cs="Arial"/>
              </w:rPr>
            </w:pPr>
            <w:r w:rsidRPr="00DD1415">
              <w:rPr>
                <w:rFonts w:cs="Arial"/>
              </w:rPr>
              <w:t>ASNR</w:t>
            </w:r>
            <w:r w:rsidRPr="00DD1415">
              <w:rPr>
                <w:rFonts w:cs="Arial"/>
              </w:rPr>
              <w:br/>
              <w:t>Direction des rayonnements ionisants et de la santé / Bureau de l’exposition des travailleurs et du public</w:t>
            </w:r>
          </w:p>
          <w:p w14:paraId="72BC4C9C" w14:textId="77777777" w:rsidR="00F35553" w:rsidRDefault="00F35553" w:rsidP="00D279AA">
            <w:pPr>
              <w:pStyle w:val="texte"/>
              <w:spacing w:before="0" w:line="240" w:lineRule="auto"/>
              <w:ind w:left="0"/>
              <w:rPr>
                <w:rFonts w:cs="Arial"/>
              </w:rPr>
            </w:pPr>
            <w:r w:rsidRPr="00F35553">
              <w:rPr>
                <w:rFonts w:cs="Arial"/>
              </w:rPr>
              <w:t>15 rue Louis Lejeune</w:t>
            </w:r>
          </w:p>
          <w:p w14:paraId="6288CCF2" w14:textId="79E21E96" w:rsidR="00F35553" w:rsidRPr="00F35553" w:rsidRDefault="00F35553" w:rsidP="00D279AA">
            <w:pPr>
              <w:pStyle w:val="texte"/>
              <w:spacing w:before="0" w:line="240" w:lineRule="auto"/>
              <w:ind w:left="0"/>
              <w:rPr>
                <w:rFonts w:cs="Arial"/>
              </w:rPr>
            </w:pPr>
            <w:r w:rsidRPr="00F35553">
              <w:rPr>
                <w:rFonts w:cs="Arial"/>
              </w:rPr>
              <w:t xml:space="preserve"> 92120 Montrouge</w:t>
            </w:r>
          </w:p>
          <w:p w14:paraId="5E07A5F2" w14:textId="6B02B93A" w:rsidR="00E83147" w:rsidRPr="009C50AF" w:rsidRDefault="00E83147" w:rsidP="00E83147">
            <w:pPr>
              <w:pStyle w:val="texte"/>
              <w:ind w:left="0"/>
              <w:rPr>
                <w:rFonts w:cs="Arial"/>
              </w:rPr>
            </w:pPr>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5DAF5920" w14:textId="77777777" w:rsidR="002B5FFC" w:rsidRDefault="002B5FFC" w:rsidP="002B5FFC">
      <w:pPr>
        <w:pStyle w:val="Titre4"/>
        <w:ind w:left="720"/>
        <w:rPr>
          <w:rFonts w:ascii="Arial" w:hAnsi="Arial" w:cs="Arial"/>
          <w:caps/>
          <w:sz w:val="24"/>
          <w:szCs w:val="24"/>
          <w:u w:val="none"/>
        </w:rPr>
      </w:pPr>
      <w:bookmarkStart w:id="9" w:name="_Hlk177043568"/>
    </w:p>
    <w:p w14:paraId="7BA93EE8" w14:textId="77777777" w:rsidR="002B5FFC" w:rsidRDefault="002B5FFC" w:rsidP="002B5FFC"/>
    <w:p w14:paraId="5BC110D4" w14:textId="77777777" w:rsidR="002B5FFC" w:rsidRDefault="002B5FFC" w:rsidP="002B5FFC"/>
    <w:p w14:paraId="205E9527" w14:textId="77777777" w:rsidR="002B5FFC" w:rsidRPr="002B5FFC" w:rsidRDefault="002B5FFC" w:rsidP="002B5FFC"/>
    <w:p w14:paraId="6171432A" w14:textId="2C589741" w:rsidR="00000763" w:rsidRPr="00A456AC" w:rsidRDefault="00D25329" w:rsidP="00D25329">
      <w:pPr>
        <w:pStyle w:val="Titre4"/>
        <w:numPr>
          <w:ilvl w:val="0"/>
          <w:numId w:val="19"/>
        </w:numPr>
        <w:rPr>
          <w:rFonts w:ascii="Arial" w:hAnsi="Arial" w:cs="Arial"/>
          <w:caps/>
          <w:sz w:val="24"/>
          <w:szCs w:val="24"/>
          <w:u w:val="none"/>
        </w:rPr>
      </w:pPr>
      <w:r>
        <w:rPr>
          <w:rFonts w:ascii="Arial" w:hAnsi="Arial" w:cs="Arial"/>
          <w:caps/>
          <w:sz w:val="24"/>
          <w:szCs w:val="24"/>
          <w:u w:val="none"/>
        </w:rPr>
        <w:t>Avances</w:t>
      </w:r>
    </w:p>
    <w:p w14:paraId="34A10597" w14:textId="0BCF068F" w:rsidR="00F56D13" w:rsidRPr="009F0766" w:rsidRDefault="00F56D13" w:rsidP="00F56D13">
      <w:pPr>
        <w:tabs>
          <w:tab w:val="left" w:pos="851"/>
        </w:tabs>
        <w:rPr>
          <w:rFonts w:ascii="Arial" w:hAnsi="Arial" w:cs="Arial"/>
          <w:sz w:val="20"/>
          <w:szCs w:val="20"/>
        </w:rPr>
      </w:pPr>
      <w:r>
        <w:rPr>
          <w:rFonts w:ascii="Arial" w:hAnsi="Arial" w:cs="Arial"/>
          <w:sz w:val="20"/>
          <w:szCs w:val="20"/>
        </w:rPr>
        <w:t xml:space="preserve">Le </w:t>
      </w:r>
      <w:r w:rsidRPr="009F0766">
        <w:rPr>
          <w:rFonts w:ascii="Arial" w:hAnsi="Arial" w:cs="Arial"/>
          <w:sz w:val="20"/>
          <w:szCs w:val="20"/>
        </w:rPr>
        <w:t>montant</w:t>
      </w:r>
      <w:r>
        <w:rPr>
          <w:rFonts w:ascii="Arial" w:hAnsi="Arial" w:cs="Arial"/>
          <w:sz w:val="20"/>
          <w:szCs w:val="20"/>
        </w:rPr>
        <w:t xml:space="preserve"> des prestations prévues au marché ouvre droit, dans les conditions et selon les modalités prévues au CCAP, au versement d’une avance en faveur du Titulaire. </w:t>
      </w:r>
    </w:p>
    <w:p w14:paraId="415E8D20" w14:textId="20603225" w:rsidR="009F0766" w:rsidRPr="009F0766" w:rsidRDefault="009F0766" w:rsidP="009F0766">
      <w:pPr>
        <w:tabs>
          <w:tab w:val="left" w:pos="851"/>
        </w:tabs>
        <w:rPr>
          <w:rFonts w:ascii="Arial" w:hAnsi="Arial" w:cs="Arial"/>
          <w:sz w:val="20"/>
          <w:szCs w:val="20"/>
        </w:rPr>
      </w:pP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9"/>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10" w:name="_Toc157676941"/>
      <w:bookmarkStart w:id="11" w:name="_Toc189215203"/>
      <w:r>
        <w:lastRenderedPageBreak/>
        <w:t>ARTICLE</w:t>
      </w:r>
      <w:r w:rsidR="00CD6E3B" w:rsidRPr="003566E0">
        <w:t xml:space="preserve"> 3</w:t>
      </w:r>
      <w:r w:rsidR="008046BB">
        <w:t> </w:t>
      </w:r>
      <w:bookmarkEnd w:id="10"/>
      <w:r w:rsidR="008046BB">
        <w:t xml:space="preserve">: </w:t>
      </w:r>
      <w:r>
        <w:rPr>
          <w:caps w:val="0"/>
        </w:rPr>
        <w:t>SIGNATURE DU MARCHE PUBLIC PAR LE TITULAIRE INDIVIDUEL OU, EN CAS DE GROUPEMENT, LE MANDATAIRE DUMENT HABILITE OU CHAQUE MEMBRE DU GROUPEMENT</w:t>
      </w:r>
      <w:bookmarkEnd w:id="11"/>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3"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4"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2" w:name="_Toc157676942"/>
      <w:bookmarkStart w:id="13" w:name="_Toc189215204"/>
      <w:r w:rsidRPr="003566E0">
        <w:rPr>
          <w:caps w:val="0"/>
        </w:rPr>
        <w:lastRenderedPageBreak/>
        <w:t>ARTICLE 4</w:t>
      </w:r>
      <w:r>
        <w:rPr>
          <w:caps w:val="0"/>
        </w:rPr>
        <w:t xml:space="preserve"> : </w:t>
      </w:r>
      <w:bookmarkEnd w:id="12"/>
      <w:r>
        <w:rPr>
          <w:caps w:val="0"/>
        </w:rPr>
        <w:t>IDENTIFICATION ET SIGNATURE DE L’ACHETEUR ET CHOIX DE L’OFFRE</w:t>
      </w:r>
      <w:bookmarkEnd w:id="13"/>
    </w:p>
    <w:p w14:paraId="7350C709" w14:textId="77777777" w:rsidR="00583538" w:rsidRDefault="00583538" w:rsidP="00583538">
      <w:pPr>
        <w:pStyle w:val="Titre4"/>
        <w:ind w:left="720"/>
        <w:rPr>
          <w:rFonts w:ascii="Arial" w:hAnsi="Arial" w:cs="Arial"/>
          <w:sz w:val="20"/>
          <w:szCs w:val="20"/>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4"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4"/>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5"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5"/>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5"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3108A1" w:rsidRDefault="00B2420E" w:rsidP="00B2420E">
      <w:pPr>
        <w:tabs>
          <w:tab w:val="left" w:pos="851"/>
        </w:tabs>
        <w:ind w:left="567"/>
        <w:rPr>
          <w:rFonts w:ascii="Arial" w:hAnsi="Arial" w:cs="Arial"/>
          <w:sz w:val="20"/>
          <w:szCs w:val="20"/>
        </w:rPr>
      </w:pPr>
      <w:r w:rsidRPr="003108A1">
        <w:rPr>
          <w:rFonts w:ascii="Arial" w:hAnsi="Arial" w:cs="Arial"/>
          <w:sz w:val="20"/>
          <w:szCs w:val="20"/>
        </w:rPr>
        <w:tab/>
      </w:r>
      <w:r w:rsidRPr="003108A1">
        <w:rPr>
          <w:rFonts w:ascii="Arial" w:hAnsi="Arial" w:cs="Arial"/>
          <w:sz w:val="20"/>
          <w:szCs w:val="20"/>
        </w:rPr>
        <w:fldChar w:fldCharType="begin">
          <w:ffData>
            <w:name w:val=""/>
            <w:enabled/>
            <w:calcOnExit w:val="0"/>
            <w:checkBox>
              <w:size w:val="20"/>
              <w:default w:val="0"/>
            </w:checkBox>
          </w:ffData>
        </w:fldChar>
      </w:r>
      <w:r w:rsidRPr="003108A1">
        <w:rPr>
          <w:rFonts w:ascii="Arial" w:hAnsi="Arial" w:cs="Arial"/>
          <w:sz w:val="20"/>
          <w:szCs w:val="20"/>
        </w:rPr>
        <w:instrText xml:space="preserve"> FORMCHECKBOX </w:instrText>
      </w:r>
      <w:r w:rsidRPr="003108A1">
        <w:rPr>
          <w:rFonts w:ascii="Arial" w:hAnsi="Arial" w:cs="Arial"/>
          <w:sz w:val="20"/>
          <w:szCs w:val="20"/>
        </w:rPr>
      </w:r>
      <w:r w:rsidRPr="003108A1">
        <w:rPr>
          <w:rFonts w:ascii="Arial" w:hAnsi="Arial" w:cs="Arial"/>
          <w:sz w:val="20"/>
          <w:szCs w:val="20"/>
        </w:rPr>
        <w:fldChar w:fldCharType="separate"/>
      </w:r>
      <w:r w:rsidRPr="003108A1">
        <w:rPr>
          <w:rFonts w:ascii="Arial" w:hAnsi="Arial" w:cs="Arial"/>
          <w:sz w:val="20"/>
          <w:szCs w:val="20"/>
        </w:rPr>
        <w:fldChar w:fldCharType="end"/>
      </w:r>
      <w:r w:rsidRPr="003108A1">
        <w:rPr>
          <w:rFonts w:ascii="Arial" w:hAnsi="Arial" w:cs="Arial"/>
          <w:sz w:val="20"/>
          <w:szCs w:val="20"/>
        </w:rPr>
        <w:tab/>
        <w:t>Offre de base</w:t>
      </w:r>
    </w:p>
    <w:p w14:paraId="0B04DDC5" w14:textId="77777777" w:rsidR="00B2420E" w:rsidRDefault="00B2420E" w:rsidP="00B2420E">
      <w:pPr>
        <w:tabs>
          <w:tab w:val="left" w:pos="851"/>
        </w:tabs>
        <w:ind w:left="567"/>
        <w:rPr>
          <w:rFonts w:ascii="Arial" w:hAnsi="Arial" w:cs="Arial"/>
          <w:color w:val="FF0000"/>
          <w:sz w:val="20"/>
          <w:szCs w:val="20"/>
        </w:rPr>
      </w:pPr>
    </w:p>
    <w:p w14:paraId="59CE6776" w14:textId="77777777" w:rsidR="007B5638" w:rsidRDefault="007B5638" w:rsidP="00B2420E">
      <w:pPr>
        <w:tabs>
          <w:tab w:val="left" w:pos="851"/>
        </w:tabs>
        <w:ind w:left="567"/>
        <w:rPr>
          <w:rFonts w:ascii="Arial" w:hAnsi="Arial" w:cs="Arial"/>
          <w:color w:val="FF0000"/>
          <w:sz w:val="20"/>
          <w:szCs w:val="20"/>
        </w:rPr>
      </w:pPr>
    </w:p>
    <w:p w14:paraId="3E40D921" w14:textId="77777777" w:rsidR="007B5638" w:rsidRPr="00F22B61" w:rsidRDefault="007B5638"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lastRenderedPageBreak/>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6"/>
      <w:footerReference w:type="default" r:id="rId17"/>
      <w:headerReference w:type="first" r:id="rId18"/>
      <w:footerReference w:type="first" r:id="rId19"/>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C99A5E" w14:textId="77777777" w:rsidR="00947B2A" w:rsidRDefault="00947B2A" w:rsidP="00CD6E3B">
      <w:pPr>
        <w:spacing w:after="0" w:line="240" w:lineRule="auto"/>
      </w:pPr>
      <w:r>
        <w:separator/>
      </w:r>
    </w:p>
  </w:endnote>
  <w:endnote w:type="continuationSeparator" w:id="0">
    <w:p w14:paraId="1C260DFB" w14:textId="77777777" w:rsidR="00947B2A" w:rsidRDefault="00947B2A"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58241"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58242"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0DE4D8CA" w:rsidR="003566E0" w:rsidRDefault="001A4595" w:rsidP="001A4595">
    <w:pPr>
      <w:tabs>
        <w:tab w:val="center" w:pos="4990"/>
        <w:tab w:val="left" w:pos="9356"/>
        <w:tab w:val="right" w:pos="9979"/>
      </w:tabs>
      <w:spacing w:before="240" w:line="216" w:lineRule="auto"/>
      <w:ind w:firstLine="281"/>
      <w:contextualSpacing/>
      <w:jc w:val="center"/>
    </w:pPr>
    <w:r w:rsidRPr="001A4595">
      <w:rPr>
        <w:rFonts w:ascii="Arial" w:eastAsia="Times New Roman" w:hAnsi="Arial" w:cs="Arial"/>
        <w:noProof/>
        <w:color w:val="0A0096"/>
        <w:position w:val="2"/>
        <w:sz w:val="16"/>
        <w:szCs w:val="16"/>
      </w:rPr>
      <w:t>ASNR-2025-</w:t>
    </w:r>
    <w:r w:rsidRPr="008C4A81">
      <w:rPr>
        <w:rFonts w:ascii="Arial" w:eastAsia="Times New Roman" w:hAnsi="Arial" w:cs="Arial"/>
        <w:noProof/>
        <w:color w:val="0A0096"/>
        <w:position w:val="2"/>
        <w:sz w:val="16"/>
        <w:szCs w:val="16"/>
      </w:rPr>
      <w:t>0</w:t>
    </w:r>
    <w:r w:rsidR="008C4A81" w:rsidRPr="008C4A81">
      <w:rPr>
        <w:rFonts w:ascii="Arial" w:eastAsia="Times New Roman" w:hAnsi="Arial" w:cs="Arial"/>
        <w:noProof/>
        <w:color w:val="0A0096"/>
        <w:position w:val="2"/>
        <w:sz w:val="16"/>
        <w:szCs w:val="16"/>
      </w:rPr>
      <w:t>89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EA6CE6" w14:textId="77777777" w:rsidR="00947B2A" w:rsidRDefault="00947B2A" w:rsidP="00CD6E3B">
      <w:pPr>
        <w:spacing w:after="0" w:line="240" w:lineRule="auto"/>
      </w:pPr>
      <w:r>
        <w:separator/>
      </w:r>
    </w:p>
  </w:footnote>
  <w:footnote w:type="continuationSeparator" w:id="0">
    <w:p w14:paraId="65AA898E" w14:textId="77777777" w:rsidR="00947B2A" w:rsidRDefault="00947B2A"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58240"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3"/>
  </w:num>
  <w:num w:numId="7" w16cid:durableId="1951233431">
    <w:abstractNumId w:val="7"/>
  </w:num>
  <w:num w:numId="8" w16cid:durableId="1783961598">
    <w:abstractNumId w:val="39"/>
  </w:num>
  <w:num w:numId="9" w16cid:durableId="1622952127">
    <w:abstractNumId w:val="13"/>
  </w:num>
  <w:num w:numId="10" w16cid:durableId="736169400">
    <w:abstractNumId w:val="38"/>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2"/>
  </w:num>
  <w:num w:numId="23" w16cid:durableId="587156765">
    <w:abstractNumId w:val="34"/>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7"/>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6"/>
  </w:num>
  <w:num w:numId="38" w16cid:durableId="1867210106">
    <w:abstractNumId w:val="35"/>
  </w:num>
  <w:num w:numId="39" w16cid:durableId="371393703">
    <w:abstractNumId w:val="3"/>
  </w:num>
  <w:num w:numId="40" w16cid:durableId="2103646790">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6F4F"/>
    <w:rsid w:val="000178D8"/>
    <w:rsid w:val="00025303"/>
    <w:rsid w:val="00035E02"/>
    <w:rsid w:val="00052EA7"/>
    <w:rsid w:val="00073FC7"/>
    <w:rsid w:val="0009352C"/>
    <w:rsid w:val="000A3066"/>
    <w:rsid w:val="000A5693"/>
    <w:rsid w:val="000A6D4B"/>
    <w:rsid w:val="000D18DE"/>
    <w:rsid w:val="000D7847"/>
    <w:rsid w:val="000E4E7D"/>
    <w:rsid w:val="000F37C0"/>
    <w:rsid w:val="000F49DE"/>
    <w:rsid w:val="00101F4F"/>
    <w:rsid w:val="001105A2"/>
    <w:rsid w:val="001435DB"/>
    <w:rsid w:val="00143E8D"/>
    <w:rsid w:val="00145EE0"/>
    <w:rsid w:val="00157C8E"/>
    <w:rsid w:val="001630E3"/>
    <w:rsid w:val="00167252"/>
    <w:rsid w:val="00173512"/>
    <w:rsid w:val="00184C3B"/>
    <w:rsid w:val="00197366"/>
    <w:rsid w:val="001A4595"/>
    <w:rsid w:val="001E30B8"/>
    <w:rsid w:val="001F179C"/>
    <w:rsid w:val="002060A3"/>
    <w:rsid w:val="00212B33"/>
    <w:rsid w:val="00224647"/>
    <w:rsid w:val="002261AD"/>
    <w:rsid w:val="00227E8B"/>
    <w:rsid w:val="00233159"/>
    <w:rsid w:val="002345CD"/>
    <w:rsid w:val="00240241"/>
    <w:rsid w:val="00245A75"/>
    <w:rsid w:val="002462EA"/>
    <w:rsid w:val="0025101F"/>
    <w:rsid w:val="00254F0A"/>
    <w:rsid w:val="002776F7"/>
    <w:rsid w:val="00284D33"/>
    <w:rsid w:val="002A03AA"/>
    <w:rsid w:val="002A0F88"/>
    <w:rsid w:val="002A3F2B"/>
    <w:rsid w:val="002A4082"/>
    <w:rsid w:val="002B5FFC"/>
    <w:rsid w:val="002C464E"/>
    <w:rsid w:val="002C53DD"/>
    <w:rsid w:val="002C7AC8"/>
    <w:rsid w:val="002E0258"/>
    <w:rsid w:val="002E331C"/>
    <w:rsid w:val="002E589E"/>
    <w:rsid w:val="002F4C6F"/>
    <w:rsid w:val="003108A1"/>
    <w:rsid w:val="003111AB"/>
    <w:rsid w:val="0031203B"/>
    <w:rsid w:val="00321C73"/>
    <w:rsid w:val="00324A8A"/>
    <w:rsid w:val="00332147"/>
    <w:rsid w:val="00341126"/>
    <w:rsid w:val="00341FF1"/>
    <w:rsid w:val="003566E0"/>
    <w:rsid w:val="00362015"/>
    <w:rsid w:val="00367AA1"/>
    <w:rsid w:val="0037734F"/>
    <w:rsid w:val="00386B8D"/>
    <w:rsid w:val="00392078"/>
    <w:rsid w:val="00394C8C"/>
    <w:rsid w:val="003A1ED6"/>
    <w:rsid w:val="003A2FC5"/>
    <w:rsid w:val="003A4B0B"/>
    <w:rsid w:val="003A4E0A"/>
    <w:rsid w:val="003A7FA3"/>
    <w:rsid w:val="00406753"/>
    <w:rsid w:val="0040721A"/>
    <w:rsid w:val="004120DA"/>
    <w:rsid w:val="00413BDA"/>
    <w:rsid w:val="0042250E"/>
    <w:rsid w:val="00424586"/>
    <w:rsid w:val="004275BA"/>
    <w:rsid w:val="00444F10"/>
    <w:rsid w:val="0045009D"/>
    <w:rsid w:val="004628BA"/>
    <w:rsid w:val="00464D77"/>
    <w:rsid w:val="004709AF"/>
    <w:rsid w:val="004869B5"/>
    <w:rsid w:val="004D1144"/>
    <w:rsid w:val="004F52AE"/>
    <w:rsid w:val="0051358C"/>
    <w:rsid w:val="0053080E"/>
    <w:rsid w:val="00537087"/>
    <w:rsid w:val="00537852"/>
    <w:rsid w:val="00547C08"/>
    <w:rsid w:val="00570352"/>
    <w:rsid w:val="00575DAC"/>
    <w:rsid w:val="0057791A"/>
    <w:rsid w:val="00583538"/>
    <w:rsid w:val="0058368E"/>
    <w:rsid w:val="005839B4"/>
    <w:rsid w:val="0059707A"/>
    <w:rsid w:val="005A6D75"/>
    <w:rsid w:val="005B478A"/>
    <w:rsid w:val="005D112A"/>
    <w:rsid w:val="005D273B"/>
    <w:rsid w:val="005D7AD9"/>
    <w:rsid w:val="005E02DA"/>
    <w:rsid w:val="005E5EAE"/>
    <w:rsid w:val="006125CF"/>
    <w:rsid w:val="00614562"/>
    <w:rsid w:val="006218F4"/>
    <w:rsid w:val="006223B4"/>
    <w:rsid w:val="00630307"/>
    <w:rsid w:val="00630B17"/>
    <w:rsid w:val="006371E4"/>
    <w:rsid w:val="00642F95"/>
    <w:rsid w:val="006453EF"/>
    <w:rsid w:val="00653E45"/>
    <w:rsid w:val="00654497"/>
    <w:rsid w:val="00660669"/>
    <w:rsid w:val="00670406"/>
    <w:rsid w:val="00675A2E"/>
    <w:rsid w:val="00692904"/>
    <w:rsid w:val="006B2BF5"/>
    <w:rsid w:val="006C7D8D"/>
    <w:rsid w:val="006D3FFD"/>
    <w:rsid w:val="00717A24"/>
    <w:rsid w:val="00722623"/>
    <w:rsid w:val="00724CA9"/>
    <w:rsid w:val="00733F5F"/>
    <w:rsid w:val="00735980"/>
    <w:rsid w:val="00736822"/>
    <w:rsid w:val="00737146"/>
    <w:rsid w:val="007536CD"/>
    <w:rsid w:val="007641E2"/>
    <w:rsid w:val="00766305"/>
    <w:rsid w:val="00774ACA"/>
    <w:rsid w:val="00775D1D"/>
    <w:rsid w:val="00775FA6"/>
    <w:rsid w:val="00782F4C"/>
    <w:rsid w:val="00785219"/>
    <w:rsid w:val="00786AD0"/>
    <w:rsid w:val="007929B7"/>
    <w:rsid w:val="00796188"/>
    <w:rsid w:val="007A50EF"/>
    <w:rsid w:val="007B5638"/>
    <w:rsid w:val="007D28F1"/>
    <w:rsid w:val="007D6867"/>
    <w:rsid w:val="007E4485"/>
    <w:rsid w:val="0080067D"/>
    <w:rsid w:val="008046BB"/>
    <w:rsid w:val="008064F2"/>
    <w:rsid w:val="00814963"/>
    <w:rsid w:val="00817CC5"/>
    <w:rsid w:val="00840614"/>
    <w:rsid w:val="00842DB3"/>
    <w:rsid w:val="00843794"/>
    <w:rsid w:val="00845BF5"/>
    <w:rsid w:val="0084637D"/>
    <w:rsid w:val="008545FB"/>
    <w:rsid w:val="00866726"/>
    <w:rsid w:val="00885AB7"/>
    <w:rsid w:val="008B0DC5"/>
    <w:rsid w:val="008C0EA4"/>
    <w:rsid w:val="008C46BE"/>
    <w:rsid w:val="008C4A81"/>
    <w:rsid w:val="008D5124"/>
    <w:rsid w:val="008D5457"/>
    <w:rsid w:val="008D7302"/>
    <w:rsid w:val="008E0E83"/>
    <w:rsid w:val="008E3024"/>
    <w:rsid w:val="008F472A"/>
    <w:rsid w:val="009116B3"/>
    <w:rsid w:val="00932F94"/>
    <w:rsid w:val="0093352A"/>
    <w:rsid w:val="00937391"/>
    <w:rsid w:val="00946006"/>
    <w:rsid w:val="00947B2A"/>
    <w:rsid w:val="00967C8A"/>
    <w:rsid w:val="00973330"/>
    <w:rsid w:val="0097483F"/>
    <w:rsid w:val="0097655D"/>
    <w:rsid w:val="00981CFE"/>
    <w:rsid w:val="00983141"/>
    <w:rsid w:val="00991417"/>
    <w:rsid w:val="00994C5E"/>
    <w:rsid w:val="009974FC"/>
    <w:rsid w:val="009B0645"/>
    <w:rsid w:val="009B1CF8"/>
    <w:rsid w:val="009C50AF"/>
    <w:rsid w:val="009D0DE8"/>
    <w:rsid w:val="009D17B4"/>
    <w:rsid w:val="009D2220"/>
    <w:rsid w:val="009D7661"/>
    <w:rsid w:val="009E4B20"/>
    <w:rsid w:val="009E7C72"/>
    <w:rsid w:val="009F0133"/>
    <w:rsid w:val="009F0766"/>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C77AB"/>
    <w:rsid w:val="00AD097F"/>
    <w:rsid w:val="00AF21FB"/>
    <w:rsid w:val="00AF4FE4"/>
    <w:rsid w:val="00B119CD"/>
    <w:rsid w:val="00B2420E"/>
    <w:rsid w:val="00B37527"/>
    <w:rsid w:val="00B45D2B"/>
    <w:rsid w:val="00B47716"/>
    <w:rsid w:val="00B60A63"/>
    <w:rsid w:val="00B7157C"/>
    <w:rsid w:val="00B86208"/>
    <w:rsid w:val="00B9044A"/>
    <w:rsid w:val="00B971B3"/>
    <w:rsid w:val="00BA06D4"/>
    <w:rsid w:val="00BA06F3"/>
    <w:rsid w:val="00BA19DB"/>
    <w:rsid w:val="00BB556C"/>
    <w:rsid w:val="00BD0708"/>
    <w:rsid w:val="00BD0CC0"/>
    <w:rsid w:val="00BD4BB9"/>
    <w:rsid w:val="00BE29E5"/>
    <w:rsid w:val="00BF4413"/>
    <w:rsid w:val="00BF71E1"/>
    <w:rsid w:val="00C05A41"/>
    <w:rsid w:val="00C06BBA"/>
    <w:rsid w:val="00C07E9B"/>
    <w:rsid w:val="00C14E04"/>
    <w:rsid w:val="00C25817"/>
    <w:rsid w:val="00C25D1A"/>
    <w:rsid w:val="00C31BB5"/>
    <w:rsid w:val="00C31CB6"/>
    <w:rsid w:val="00C33A8B"/>
    <w:rsid w:val="00C3720C"/>
    <w:rsid w:val="00C5493B"/>
    <w:rsid w:val="00C82EF2"/>
    <w:rsid w:val="00C90C41"/>
    <w:rsid w:val="00CB7E4B"/>
    <w:rsid w:val="00CC0A62"/>
    <w:rsid w:val="00CC0B43"/>
    <w:rsid w:val="00CC1A06"/>
    <w:rsid w:val="00CC1B59"/>
    <w:rsid w:val="00CC6C22"/>
    <w:rsid w:val="00CD3F8D"/>
    <w:rsid w:val="00CD6E3B"/>
    <w:rsid w:val="00CF5103"/>
    <w:rsid w:val="00D13948"/>
    <w:rsid w:val="00D17DC0"/>
    <w:rsid w:val="00D23DD3"/>
    <w:rsid w:val="00D25329"/>
    <w:rsid w:val="00D279AA"/>
    <w:rsid w:val="00D35106"/>
    <w:rsid w:val="00D44B84"/>
    <w:rsid w:val="00D45990"/>
    <w:rsid w:val="00D52451"/>
    <w:rsid w:val="00D750DB"/>
    <w:rsid w:val="00D75323"/>
    <w:rsid w:val="00D77927"/>
    <w:rsid w:val="00D93043"/>
    <w:rsid w:val="00DA2868"/>
    <w:rsid w:val="00DB0F77"/>
    <w:rsid w:val="00DB2F66"/>
    <w:rsid w:val="00DC0F70"/>
    <w:rsid w:val="00DC3717"/>
    <w:rsid w:val="00DC4013"/>
    <w:rsid w:val="00DC60FF"/>
    <w:rsid w:val="00DD1415"/>
    <w:rsid w:val="00DD1EB0"/>
    <w:rsid w:val="00DD2003"/>
    <w:rsid w:val="00DD5069"/>
    <w:rsid w:val="00DD7F9B"/>
    <w:rsid w:val="00DE1343"/>
    <w:rsid w:val="00DE5187"/>
    <w:rsid w:val="00E17AA5"/>
    <w:rsid w:val="00E2211F"/>
    <w:rsid w:val="00E41032"/>
    <w:rsid w:val="00E500FE"/>
    <w:rsid w:val="00E623E6"/>
    <w:rsid w:val="00E63704"/>
    <w:rsid w:val="00E645D6"/>
    <w:rsid w:val="00E76D36"/>
    <w:rsid w:val="00E83147"/>
    <w:rsid w:val="00E864ED"/>
    <w:rsid w:val="00E92775"/>
    <w:rsid w:val="00EA66AA"/>
    <w:rsid w:val="00EB3D78"/>
    <w:rsid w:val="00EB7292"/>
    <w:rsid w:val="00ED54B7"/>
    <w:rsid w:val="00ED605E"/>
    <w:rsid w:val="00EE6ABB"/>
    <w:rsid w:val="00F04E3D"/>
    <w:rsid w:val="00F0629D"/>
    <w:rsid w:val="00F15AC1"/>
    <w:rsid w:val="00F2558F"/>
    <w:rsid w:val="00F35553"/>
    <w:rsid w:val="00F4468D"/>
    <w:rsid w:val="00F46FBD"/>
    <w:rsid w:val="00F51304"/>
    <w:rsid w:val="00F56D13"/>
    <w:rsid w:val="00F62237"/>
    <w:rsid w:val="00F64F01"/>
    <w:rsid w:val="00F6790D"/>
    <w:rsid w:val="00F73DE0"/>
    <w:rsid w:val="00F75F5A"/>
    <w:rsid w:val="00F84421"/>
    <w:rsid w:val="00F90D50"/>
    <w:rsid w:val="00FA4B7B"/>
    <w:rsid w:val="00FA607D"/>
    <w:rsid w:val="00FB186A"/>
    <w:rsid w:val="00FB18A5"/>
    <w:rsid w:val="00FB6705"/>
    <w:rsid w:val="00FE10E4"/>
    <w:rsid w:val="00FE59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link w:val="ParagraphedelisteCar"/>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 w:type="character" w:customStyle="1" w:styleId="ParagraphedelisteCar">
    <w:name w:val="Paragraphe de liste Car"/>
    <w:link w:val="Paragraphedeliste"/>
    <w:uiPriority w:val="34"/>
    <w:locked/>
    <w:rsid w:val="002B5F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Pierre.pingot@asnr.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ndrine.piroue@asnr.fr" TargetMode="Externa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127A2D5645DE4378A7BA2328A864D0FC"/>
        <w:category>
          <w:name w:val="Général"/>
          <w:gallery w:val="placeholder"/>
        </w:category>
        <w:types>
          <w:type w:val="bbPlcHdr"/>
        </w:types>
        <w:behaviors>
          <w:behavior w:val="content"/>
        </w:behaviors>
        <w:guid w:val="{F8A5A1FF-EC73-4A33-B9B1-5A2A84F0567B}"/>
      </w:docPartPr>
      <w:docPartBody>
        <w:p w:rsidR="008A4768" w:rsidRDefault="00FB2BC5" w:rsidP="00FB2BC5">
          <w:pPr>
            <w:pStyle w:val="127A2D5645DE4378A7BA2328A864D0FC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2CC5CB6BAE6F4F4781D93973C1774E3B"/>
        <w:category>
          <w:name w:val="Général"/>
          <w:gallery w:val="placeholder"/>
        </w:category>
        <w:types>
          <w:type w:val="bbPlcHdr"/>
        </w:types>
        <w:behaviors>
          <w:behavior w:val="content"/>
        </w:behaviors>
        <w:guid w:val="{240AF337-66B9-41F1-8EED-B0510BAB058E}"/>
      </w:docPartPr>
      <w:docPartBody>
        <w:p w:rsidR="008A4768" w:rsidRDefault="00FB2BC5" w:rsidP="00FB2BC5">
          <w:pPr>
            <w:pStyle w:val="2CC5CB6BAE6F4F4781D93973C1774E3B2"/>
          </w:pPr>
          <w:r w:rsidRPr="003566E0">
            <w:rPr>
              <w:rStyle w:val="Textedelespacerserv"/>
              <w:rFonts w:ascii="Arial" w:hAnsi="Arial" w:cs="Arial"/>
              <w:color w:val="FF0000"/>
              <w:sz w:val="20"/>
              <w:szCs w:val="20"/>
              <w:u w:val="single"/>
            </w:rPr>
            <w:t>CHOISIR</w:t>
          </w:r>
        </w:p>
      </w:docPartBody>
    </w:docPart>
    <w:docPart>
      <w:docPartPr>
        <w:name w:val="A1F6B852A2E04852BD79C7BFF522D994"/>
        <w:category>
          <w:name w:val="Général"/>
          <w:gallery w:val="placeholder"/>
        </w:category>
        <w:types>
          <w:type w:val="bbPlcHdr"/>
        </w:types>
        <w:behaviors>
          <w:behavior w:val="content"/>
        </w:behaviors>
        <w:guid w:val="{BDE52AE9-4169-48B2-BDDC-3BD88525B9AA}"/>
      </w:docPartPr>
      <w:docPartBody>
        <w:p w:rsidR="008A4768" w:rsidRDefault="00FB2BC5" w:rsidP="00FB2BC5">
          <w:pPr>
            <w:pStyle w:val="A1F6B852A2E04852BD79C7BFF522D994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DA1C1893D9044D22B068A7A17EF23BA8"/>
        <w:category>
          <w:name w:val="Général"/>
          <w:gallery w:val="placeholder"/>
        </w:category>
        <w:types>
          <w:type w:val="bbPlcHdr"/>
        </w:types>
        <w:behaviors>
          <w:behavior w:val="content"/>
        </w:behaviors>
        <w:guid w:val="{2FB59257-87F5-439A-9787-64530F343168}"/>
      </w:docPartPr>
      <w:docPartBody>
        <w:p w:rsidR="008A4768" w:rsidRDefault="000C2FD9" w:rsidP="000C2FD9">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73512"/>
    <w:rsid w:val="001B51A7"/>
    <w:rsid w:val="001F179C"/>
    <w:rsid w:val="002060A3"/>
    <w:rsid w:val="00233159"/>
    <w:rsid w:val="002776F7"/>
    <w:rsid w:val="002A4082"/>
    <w:rsid w:val="002E589E"/>
    <w:rsid w:val="003051E1"/>
    <w:rsid w:val="003346D8"/>
    <w:rsid w:val="00336845"/>
    <w:rsid w:val="00345336"/>
    <w:rsid w:val="0036004F"/>
    <w:rsid w:val="003A1ED6"/>
    <w:rsid w:val="003A2FC5"/>
    <w:rsid w:val="003B62C2"/>
    <w:rsid w:val="003E354C"/>
    <w:rsid w:val="003F3831"/>
    <w:rsid w:val="003F5980"/>
    <w:rsid w:val="0040555B"/>
    <w:rsid w:val="00444F10"/>
    <w:rsid w:val="00450D6B"/>
    <w:rsid w:val="00467C78"/>
    <w:rsid w:val="004D7F59"/>
    <w:rsid w:val="00501ACE"/>
    <w:rsid w:val="00515680"/>
    <w:rsid w:val="00556BA6"/>
    <w:rsid w:val="00587C69"/>
    <w:rsid w:val="005C629F"/>
    <w:rsid w:val="005E02DA"/>
    <w:rsid w:val="005E0404"/>
    <w:rsid w:val="006371E4"/>
    <w:rsid w:val="00680686"/>
    <w:rsid w:val="00681E4E"/>
    <w:rsid w:val="006F2408"/>
    <w:rsid w:val="00752D52"/>
    <w:rsid w:val="00775D1D"/>
    <w:rsid w:val="007929B7"/>
    <w:rsid w:val="007A258B"/>
    <w:rsid w:val="007D6867"/>
    <w:rsid w:val="007E5050"/>
    <w:rsid w:val="00885AB7"/>
    <w:rsid w:val="008A4768"/>
    <w:rsid w:val="008B3B29"/>
    <w:rsid w:val="008C49C9"/>
    <w:rsid w:val="008C5347"/>
    <w:rsid w:val="008D5E11"/>
    <w:rsid w:val="008D7302"/>
    <w:rsid w:val="009671AD"/>
    <w:rsid w:val="00993C26"/>
    <w:rsid w:val="009D2220"/>
    <w:rsid w:val="009D7661"/>
    <w:rsid w:val="009E4B20"/>
    <w:rsid w:val="00A02D36"/>
    <w:rsid w:val="00A22E40"/>
    <w:rsid w:val="00A33042"/>
    <w:rsid w:val="00A743A2"/>
    <w:rsid w:val="00AC7D00"/>
    <w:rsid w:val="00AE5034"/>
    <w:rsid w:val="00B26C6A"/>
    <w:rsid w:val="00B37527"/>
    <w:rsid w:val="00B64393"/>
    <w:rsid w:val="00B800E9"/>
    <w:rsid w:val="00BD7302"/>
    <w:rsid w:val="00C06BBA"/>
    <w:rsid w:val="00C078AC"/>
    <w:rsid w:val="00C14E04"/>
    <w:rsid w:val="00C524EA"/>
    <w:rsid w:val="00D02F1D"/>
    <w:rsid w:val="00D23DD3"/>
    <w:rsid w:val="00D37F21"/>
    <w:rsid w:val="00D604AF"/>
    <w:rsid w:val="00DC0F70"/>
    <w:rsid w:val="00DD62CC"/>
    <w:rsid w:val="00E44E60"/>
    <w:rsid w:val="00E63704"/>
    <w:rsid w:val="00E76D36"/>
    <w:rsid w:val="00E97898"/>
    <w:rsid w:val="00EA2603"/>
    <w:rsid w:val="00EB3D78"/>
    <w:rsid w:val="00ED3DC5"/>
    <w:rsid w:val="00EE334E"/>
    <w:rsid w:val="00EE6ABB"/>
    <w:rsid w:val="00F0629D"/>
    <w:rsid w:val="00F15AC1"/>
    <w:rsid w:val="00F2558F"/>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127A2D5645DE4378A7BA2328A864D0FC2">
    <w:name w:val="127A2D5645DE4378A7BA2328A864D0FC2"/>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A1F6B852A2E04852BD79C7BFF522D9942">
    <w:name w:val="A1F6B852A2E04852BD79C7BFF522D994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418D05D6A68F4E9E62F1EDDA99D936" ma:contentTypeVersion="17" ma:contentTypeDescription="Crée un document." ma:contentTypeScope="" ma:versionID="f2743e228804d81d0691d2a5ef39acc7">
  <xsd:schema xmlns:xsd="http://www.w3.org/2001/XMLSchema" xmlns:xs="http://www.w3.org/2001/XMLSchema" xmlns:p="http://schemas.microsoft.com/office/2006/metadata/properties" xmlns:ns2="dc497867-63bb-45dd-ac9a-1bd109ecce6c" xmlns:ns3="f59cb9b1-bead-4392-a8c0-42adf7a6eec7" targetNamespace="http://schemas.microsoft.com/office/2006/metadata/properties" ma:root="true" ma:fieldsID="8ee2ca197125978f4ff127153cbe1179" ns2:_="" ns3:_="">
    <xsd:import namespace="dc497867-63bb-45dd-ac9a-1bd109ecce6c"/>
    <xsd:import namespace="f59cb9b1-bead-4392-a8c0-42adf7a6ee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97867-63bb-45dd-ac9a-1bd109ecc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1486b210-3196-4573-b359-d82234f69a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9cb9b1-bead-4392-a8c0-42adf7a6eec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d0be83d-f7a9-4b7f-848f-67a7a7241737}" ma:internalName="TaxCatchAll" ma:showField="CatchAllData" ma:web="f59cb9b1-bead-4392-a8c0-42adf7a6ee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c497867-63bb-45dd-ac9a-1bd109ecce6c">
      <Terms xmlns="http://schemas.microsoft.com/office/infopath/2007/PartnerControls"/>
    </lcf76f155ced4ddcb4097134ff3c332f>
    <TaxCatchAll xmlns="f59cb9b1-bead-4392-a8c0-42adf7a6eec7" xsi:nil="true"/>
  </documentManagement>
</p:properties>
</file>

<file path=customXml/itemProps1.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2.xml><?xml version="1.0" encoding="utf-8"?>
<ds:datastoreItem xmlns:ds="http://schemas.openxmlformats.org/officeDocument/2006/customXml" ds:itemID="{EF0AAD52-27E4-4B1C-A1FF-4D755930C0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497867-63bb-45dd-ac9a-1bd109ecce6c"/>
    <ds:schemaRef ds:uri="f59cb9b1-bead-4392-a8c0-42adf7a6ee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4.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dc497867-63bb-45dd-ac9a-1bd109ecce6c"/>
    <ds:schemaRef ds:uri="f59cb9b1-bead-4392-a8c0-42adf7a6eec7"/>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13</Pages>
  <Words>1765</Words>
  <Characters>9711</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Martin Breisacher</cp:lastModifiedBy>
  <cp:revision>90</cp:revision>
  <cp:lastPrinted>2023-04-04T08:25:00Z</cp:lastPrinted>
  <dcterms:created xsi:type="dcterms:W3CDTF">2025-01-31T08:53:00Z</dcterms:created>
  <dcterms:modified xsi:type="dcterms:W3CDTF">2025-10-13T15:37:00Z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0x0101002A418D05D6A68F4E9E62F1EDDA99D936</vt:lpwstr>
  </property>
  <property fmtid="{D5CDD505-2E9C-101B-9397-08002B2CF9AE}" pid="3" name="MediaServiceImageTags">
    <vt:lpwstr/>
  </property>
</Properties>
</file>